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DB" w:rsidRDefault="00A630EB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41275</wp:posOffset>
                </wp:positionV>
                <wp:extent cx="4800600" cy="853440"/>
                <wp:effectExtent l="19050" t="1905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5344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4DB" w:rsidRDefault="00BC3CE9" w:rsidP="00A630E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PRESIDENT’S ATHLETICS OVERSIGHT COUNCIL</w:t>
                            </w:r>
                          </w:p>
                          <w:p w:rsidR="00A630EB" w:rsidRDefault="00A630EB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Integrity &amp;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NCAA</w:t>
                            </w:r>
                            <w:r w:rsidR="00BC3CE9">
                              <w:rPr>
                                <w:b/>
                                <w:sz w:val="20"/>
                              </w:rPr>
                              <w:t>Rules</w:t>
                            </w:r>
                            <w:proofErr w:type="spellEnd"/>
                          </w:p>
                          <w:p w:rsidR="00A630E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Compliance Institutional Control</w:t>
                            </w:r>
                          </w:p>
                          <w:p w:rsidR="000F34DB" w:rsidRDefault="00BC3CE9" w:rsidP="00A630EB">
                            <w:pPr>
                              <w:ind w:right="-2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Student-Athlete Welfare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3.25pt;width:378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" filled="f" strokeweight="3pt">
                <v:stroke linestyle="thinThick"/>
                <v:textbox inset="0,0,0,0">
                  <w:txbxContent>
                    <w:p w:rsidR="000F34DB" w:rsidRDefault="00BC3CE9" w:rsidP="00A630E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PRESIDENT’S ATHLETICS OVERSIGHT COUNCIL</w:t>
                      </w:r>
                    </w:p>
                    <w:p w:rsidR="00A630EB" w:rsidRDefault="00A630EB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Integrity &amp;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NCAA</w:t>
                      </w:r>
                      <w:r w:rsidR="00BC3CE9">
                        <w:rPr>
                          <w:b/>
                          <w:sz w:val="20"/>
                        </w:rPr>
                        <w:t>Rules</w:t>
                      </w:r>
                      <w:proofErr w:type="spellEnd"/>
                    </w:p>
                    <w:p w:rsidR="00A630E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Compliance Institutional Control</w:t>
                      </w:r>
                    </w:p>
                    <w:p w:rsidR="000F34DB" w:rsidRDefault="00BC3CE9" w:rsidP="00A630EB">
                      <w:pPr>
                        <w:ind w:right="-24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Student-Athlete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0F34DB" w:rsidRDefault="000F34DB">
      <w:pPr>
        <w:pStyle w:val="BodyText"/>
        <w:rPr>
          <w:rFonts w:ascii="Times New Roman"/>
          <w:sz w:val="20"/>
        </w:rPr>
      </w:pPr>
    </w:p>
    <w:p w:rsidR="00CF0ED3" w:rsidRDefault="00CF0ED3" w:rsidP="00924B7F">
      <w:pPr>
        <w:pStyle w:val="Heading1"/>
        <w:spacing w:before="23"/>
        <w:ind w:left="0" w:right="54" w:firstLine="626"/>
        <w:jc w:val="center"/>
      </w:pPr>
      <w:r>
        <w:t xml:space="preserve">Meeting of </w:t>
      </w:r>
      <w:r w:rsidR="00202814">
        <w:t xml:space="preserve">November </w:t>
      </w:r>
      <w:r w:rsidR="00752ABF">
        <w:t>7</w:t>
      </w:r>
      <w:r>
        <w:t>, 2</w:t>
      </w:r>
      <w:r w:rsidR="00BC3CE9">
        <w:t>018</w:t>
      </w:r>
    </w:p>
    <w:p w:rsidR="00924B7F" w:rsidRDefault="00BC3CE9" w:rsidP="00924B7F">
      <w:pPr>
        <w:pStyle w:val="Heading1"/>
        <w:spacing w:before="23"/>
        <w:ind w:left="0" w:right="54" w:firstLine="626"/>
        <w:jc w:val="center"/>
      </w:pPr>
      <w:proofErr w:type="spellStart"/>
      <w:r>
        <w:t>Prillaman</w:t>
      </w:r>
      <w:proofErr w:type="spellEnd"/>
      <w:r>
        <w:t xml:space="preserve"> Health Sciences</w:t>
      </w:r>
      <w:r w:rsidR="00924B7F">
        <w:t xml:space="preserve">, </w:t>
      </w:r>
      <w:r>
        <w:t>HS 1001</w:t>
      </w:r>
      <w:r w:rsidR="00924B7F">
        <w:t xml:space="preserve"> </w:t>
      </w:r>
    </w:p>
    <w:p w:rsidR="000F34DB" w:rsidRPr="00924B7F" w:rsidRDefault="00BC3CE9" w:rsidP="00924B7F">
      <w:pPr>
        <w:pStyle w:val="Heading1"/>
        <w:spacing w:before="23"/>
        <w:ind w:left="0" w:right="54" w:firstLine="626"/>
        <w:jc w:val="center"/>
      </w:pPr>
      <w:r>
        <w:t>12:30-1:50PM</w:t>
      </w:r>
    </w:p>
    <w:p w:rsidR="00541229" w:rsidRDefault="00541229" w:rsidP="00541229">
      <w:pPr>
        <w:pStyle w:val="Default"/>
      </w:pPr>
    </w:p>
    <w:p w:rsidR="00541229" w:rsidRDefault="00541229" w:rsidP="00541229">
      <w:pPr>
        <w:pStyle w:val="Default"/>
        <w:rPr>
          <w:color w:val="auto"/>
        </w:rPr>
      </w:pPr>
    </w:p>
    <w:p w:rsidR="000F34DB" w:rsidRDefault="00541229" w:rsidP="00541229">
      <w:pPr>
        <w:pStyle w:val="Default"/>
        <w:spacing w:before="5"/>
        <w:rPr>
          <w:b/>
          <w:sz w:val="29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7"/>
          <w:szCs w:val="27"/>
        </w:rPr>
        <w:t xml:space="preserve">Present: </w:t>
      </w:r>
      <w:r>
        <w:rPr>
          <w:color w:val="auto"/>
          <w:sz w:val="27"/>
          <w:szCs w:val="27"/>
        </w:rPr>
        <w:t xml:space="preserve">Andy </w:t>
      </w:r>
      <w:proofErr w:type="spellStart"/>
      <w:r>
        <w:rPr>
          <w:color w:val="auto"/>
          <w:sz w:val="27"/>
          <w:szCs w:val="27"/>
        </w:rPr>
        <w:t>Altizer</w:t>
      </w:r>
      <w:proofErr w:type="spellEnd"/>
      <w:r>
        <w:rPr>
          <w:color w:val="auto"/>
          <w:sz w:val="27"/>
          <w:szCs w:val="27"/>
        </w:rPr>
        <w:t xml:space="preserve">, Lisa Bauer, </w:t>
      </w:r>
      <w:r>
        <w:rPr>
          <w:color w:val="auto"/>
          <w:sz w:val="27"/>
          <w:szCs w:val="27"/>
        </w:rPr>
        <w:t xml:space="preserve">Jonathan Brown, </w:t>
      </w:r>
      <w:r>
        <w:rPr>
          <w:color w:val="auto"/>
          <w:sz w:val="27"/>
          <w:szCs w:val="27"/>
        </w:rPr>
        <w:t xml:space="preserve">David </w:t>
      </w:r>
      <w:proofErr w:type="spellStart"/>
      <w:r>
        <w:rPr>
          <w:color w:val="auto"/>
          <w:sz w:val="27"/>
          <w:szCs w:val="27"/>
        </w:rPr>
        <w:t>Buckman</w:t>
      </w:r>
      <w:proofErr w:type="spellEnd"/>
      <w:r>
        <w:rPr>
          <w:color w:val="auto"/>
          <w:sz w:val="27"/>
          <w:szCs w:val="27"/>
        </w:rPr>
        <w:t xml:space="preserve">, </w:t>
      </w:r>
      <w:r>
        <w:rPr>
          <w:color w:val="auto"/>
          <w:sz w:val="27"/>
          <w:szCs w:val="27"/>
        </w:rPr>
        <w:t xml:space="preserve">Jimmy Calloway, </w:t>
      </w:r>
      <w:r>
        <w:rPr>
          <w:color w:val="auto"/>
          <w:sz w:val="27"/>
          <w:szCs w:val="27"/>
        </w:rPr>
        <w:t xml:space="preserve">Mindy </w:t>
      </w:r>
      <w:proofErr w:type="spellStart"/>
      <w:r>
        <w:rPr>
          <w:color w:val="auto"/>
          <w:sz w:val="27"/>
          <w:szCs w:val="27"/>
        </w:rPr>
        <w:t>Debruce</w:t>
      </w:r>
      <w:proofErr w:type="spellEnd"/>
      <w:r>
        <w:rPr>
          <w:color w:val="auto"/>
          <w:sz w:val="27"/>
          <w:szCs w:val="27"/>
        </w:rPr>
        <w:t xml:space="preserve">, Patrick Devine, </w:t>
      </w:r>
      <w:proofErr w:type="spellStart"/>
      <w:r>
        <w:rPr>
          <w:color w:val="auto"/>
          <w:sz w:val="27"/>
          <w:szCs w:val="27"/>
        </w:rPr>
        <w:t>Bronne</w:t>
      </w:r>
      <w:proofErr w:type="spellEnd"/>
      <w:r>
        <w:rPr>
          <w:color w:val="auto"/>
          <w:sz w:val="27"/>
          <w:szCs w:val="27"/>
        </w:rPr>
        <w:t xml:space="preserve"> </w:t>
      </w:r>
      <w:proofErr w:type="spellStart"/>
      <w:r>
        <w:rPr>
          <w:color w:val="auto"/>
          <w:sz w:val="27"/>
          <w:szCs w:val="27"/>
        </w:rPr>
        <w:t>Dytoc</w:t>
      </w:r>
      <w:proofErr w:type="spellEnd"/>
      <w:r>
        <w:rPr>
          <w:color w:val="auto"/>
          <w:sz w:val="27"/>
          <w:szCs w:val="27"/>
        </w:rPr>
        <w:t xml:space="preserve">, Mark Forehand, </w:t>
      </w:r>
      <w:r>
        <w:rPr>
          <w:color w:val="auto"/>
          <w:sz w:val="27"/>
          <w:szCs w:val="27"/>
        </w:rPr>
        <w:t xml:space="preserve">Mark </w:t>
      </w:r>
      <w:proofErr w:type="spellStart"/>
      <w:r>
        <w:rPr>
          <w:color w:val="auto"/>
          <w:sz w:val="27"/>
          <w:szCs w:val="27"/>
        </w:rPr>
        <w:t>Geil</w:t>
      </w:r>
      <w:proofErr w:type="spellEnd"/>
      <w:r>
        <w:rPr>
          <w:color w:val="auto"/>
          <w:sz w:val="27"/>
          <w:szCs w:val="27"/>
        </w:rPr>
        <w:t xml:space="preserve">, Morgan Harrison, Jim Herbert, Randy Kennedy, Bob Mattox, Chao Mei, Daniel </w:t>
      </w:r>
      <w:proofErr w:type="spellStart"/>
      <w:r>
        <w:rPr>
          <w:color w:val="auto"/>
          <w:sz w:val="27"/>
          <w:szCs w:val="27"/>
        </w:rPr>
        <w:t>Niederjolm</w:t>
      </w:r>
      <w:proofErr w:type="spellEnd"/>
      <w:r>
        <w:rPr>
          <w:color w:val="auto"/>
          <w:sz w:val="27"/>
          <w:szCs w:val="27"/>
        </w:rPr>
        <w:t xml:space="preserve">, McCree </w:t>
      </w:r>
      <w:proofErr w:type="spellStart"/>
      <w:r>
        <w:rPr>
          <w:color w:val="auto"/>
          <w:sz w:val="27"/>
          <w:szCs w:val="27"/>
        </w:rPr>
        <w:t>O'Kelley</w:t>
      </w:r>
      <w:proofErr w:type="spellEnd"/>
      <w:r>
        <w:rPr>
          <w:color w:val="auto"/>
          <w:sz w:val="27"/>
          <w:szCs w:val="27"/>
        </w:rPr>
        <w:t xml:space="preserve">, Milton Overton, Cindy Gillam, Julie Peterson, Richard </w:t>
      </w:r>
      <w:proofErr w:type="spellStart"/>
      <w:r>
        <w:rPr>
          <w:color w:val="auto"/>
          <w:sz w:val="27"/>
          <w:szCs w:val="27"/>
        </w:rPr>
        <w:t>Ruhala</w:t>
      </w:r>
      <w:proofErr w:type="spellEnd"/>
      <w:r>
        <w:rPr>
          <w:color w:val="auto"/>
          <w:sz w:val="27"/>
          <w:szCs w:val="27"/>
        </w:rPr>
        <w:t xml:space="preserve">, </w:t>
      </w:r>
      <w:r>
        <w:rPr>
          <w:color w:val="auto"/>
          <w:sz w:val="27"/>
          <w:szCs w:val="27"/>
        </w:rPr>
        <w:t xml:space="preserve">Steve </w:t>
      </w:r>
      <w:proofErr w:type="spellStart"/>
      <w:r>
        <w:rPr>
          <w:color w:val="auto"/>
          <w:sz w:val="27"/>
          <w:szCs w:val="27"/>
        </w:rPr>
        <w:t>Ruthsatz</w:t>
      </w:r>
      <w:proofErr w:type="spellEnd"/>
      <w:r>
        <w:rPr>
          <w:color w:val="auto"/>
          <w:sz w:val="27"/>
          <w:szCs w:val="27"/>
        </w:rPr>
        <w:t xml:space="preserve">, </w:t>
      </w:r>
      <w:r>
        <w:rPr>
          <w:color w:val="auto"/>
          <w:sz w:val="27"/>
          <w:szCs w:val="27"/>
        </w:rPr>
        <w:t xml:space="preserve">Lynn Stallings, </w:t>
      </w:r>
      <w:proofErr w:type="spellStart"/>
      <w:r>
        <w:rPr>
          <w:color w:val="auto"/>
          <w:sz w:val="27"/>
          <w:szCs w:val="27"/>
        </w:rPr>
        <w:t>Breanda</w:t>
      </w:r>
      <w:proofErr w:type="spellEnd"/>
      <w:r>
        <w:rPr>
          <w:color w:val="auto"/>
          <w:sz w:val="27"/>
          <w:szCs w:val="27"/>
        </w:rPr>
        <w:t xml:space="preserve"> </w:t>
      </w:r>
      <w:proofErr w:type="spellStart"/>
      <w:r>
        <w:rPr>
          <w:color w:val="auto"/>
          <w:sz w:val="27"/>
          <w:szCs w:val="27"/>
        </w:rPr>
        <w:t>Stopher</w:t>
      </w:r>
      <w:proofErr w:type="spellEnd"/>
      <w:r>
        <w:rPr>
          <w:color w:val="auto"/>
          <w:sz w:val="27"/>
          <w:szCs w:val="27"/>
        </w:rPr>
        <w:t xml:space="preserve">, </w:t>
      </w:r>
      <w:r>
        <w:rPr>
          <w:color w:val="auto"/>
          <w:sz w:val="27"/>
          <w:szCs w:val="27"/>
        </w:rPr>
        <w:t xml:space="preserve">Patrick Vickers, Pamela Whitten, </w:t>
      </w:r>
      <w:proofErr w:type="spellStart"/>
      <w:r>
        <w:rPr>
          <w:color w:val="auto"/>
          <w:sz w:val="27"/>
          <w:szCs w:val="27"/>
        </w:rPr>
        <w:t>Humayun</w:t>
      </w:r>
      <w:proofErr w:type="spellEnd"/>
      <w:r>
        <w:rPr>
          <w:color w:val="auto"/>
          <w:sz w:val="27"/>
          <w:szCs w:val="27"/>
        </w:rPr>
        <w:t xml:space="preserve"> Zafar, guest </w:t>
      </w:r>
      <w:r>
        <w:rPr>
          <w:color w:val="auto"/>
          <w:sz w:val="27"/>
          <w:szCs w:val="27"/>
        </w:rPr>
        <w:t>Matthew Emery</w:t>
      </w:r>
    </w:p>
    <w:p w:rsidR="00541229" w:rsidRDefault="00541229" w:rsidP="00924B7F">
      <w:pPr>
        <w:pStyle w:val="BodyText"/>
        <w:spacing w:before="5"/>
        <w:rPr>
          <w:b/>
          <w:sz w:val="29"/>
        </w:rPr>
      </w:pPr>
    </w:p>
    <w:p w:rsidR="00541229" w:rsidRDefault="00541229" w:rsidP="00541229">
      <w:pPr>
        <w:pStyle w:val="Default"/>
      </w:pPr>
    </w:p>
    <w:p w:rsidR="00541229" w:rsidRDefault="00541229" w:rsidP="00541229">
      <w:pPr>
        <w:pStyle w:val="Default"/>
        <w:rPr>
          <w:color w:val="auto"/>
        </w:rPr>
      </w:pPr>
    </w:p>
    <w:p w:rsidR="000F34DB" w:rsidRDefault="00541229" w:rsidP="0054122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t xml:space="preserve"> </w:t>
      </w:r>
      <w:r>
        <w:rPr>
          <w:sz w:val="27"/>
          <w:szCs w:val="27"/>
        </w:rPr>
        <w:t xml:space="preserve">Dr. Lynn Stallings, Chair, called the meeting to order at 12:30 </w:t>
      </w:r>
      <w:proofErr w:type="spellStart"/>
      <w:r>
        <w:rPr>
          <w:sz w:val="27"/>
          <w:szCs w:val="27"/>
        </w:rPr>
        <w:t>p.m</w:t>
      </w:r>
      <w:proofErr w:type="spellEnd"/>
      <w:r>
        <w:rPr>
          <w:sz w:val="27"/>
          <w:szCs w:val="27"/>
        </w:rPr>
        <w:t xml:space="preserve"> </w:t>
      </w:r>
      <w:r w:rsidR="00BC3CE9">
        <w:rPr>
          <w:sz w:val="24"/>
        </w:rPr>
        <w:t xml:space="preserve">Welcome &amp; Introductions </w:t>
      </w:r>
    </w:p>
    <w:p w:rsidR="00541229" w:rsidRDefault="00541229" w:rsidP="00541229">
      <w:pPr>
        <w:tabs>
          <w:tab w:val="left" w:pos="981"/>
        </w:tabs>
        <w:rPr>
          <w:sz w:val="24"/>
        </w:rPr>
      </w:pPr>
    </w:p>
    <w:p w:rsidR="00541229" w:rsidRPr="00541229" w:rsidRDefault="00541229" w:rsidP="00541229">
      <w:pPr>
        <w:tabs>
          <w:tab w:val="left" w:pos="981"/>
        </w:tabs>
        <w:rPr>
          <w:sz w:val="24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214"/>
        <w:rPr>
          <w:sz w:val="24"/>
        </w:rPr>
      </w:pPr>
      <w:r>
        <w:rPr>
          <w:sz w:val="24"/>
        </w:rPr>
        <w:t xml:space="preserve">Coach’s Corner – </w:t>
      </w:r>
      <w:r w:rsidR="004146EA">
        <w:rPr>
          <w:sz w:val="24"/>
        </w:rPr>
        <w:t xml:space="preserve"> </w:t>
      </w:r>
      <w:r w:rsidR="006013B0">
        <w:rPr>
          <w:sz w:val="24"/>
        </w:rPr>
        <w:t>Matthew Em</w:t>
      </w:r>
      <w:r w:rsidR="00442B3D">
        <w:rPr>
          <w:sz w:val="24"/>
        </w:rPr>
        <w:t>ery, Tennis Coach</w:t>
      </w:r>
    </w:p>
    <w:p w:rsidR="00541229" w:rsidRDefault="00541229" w:rsidP="00541229">
      <w:pPr>
        <w:tabs>
          <w:tab w:val="left" w:pos="981"/>
        </w:tabs>
        <w:spacing w:before="214"/>
        <w:rPr>
          <w:sz w:val="24"/>
        </w:rPr>
      </w:pPr>
    </w:p>
    <w:p w:rsidR="00541229" w:rsidRPr="00541229" w:rsidRDefault="00541229" w:rsidP="00541229">
      <w:pPr>
        <w:tabs>
          <w:tab w:val="left" w:pos="981"/>
        </w:tabs>
        <w:spacing w:before="214"/>
        <w:rPr>
          <w:sz w:val="24"/>
        </w:rPr>
      </w:pP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 xml:space="preserve">Approval of Minutes of </w:t>
      </w:r>
      <w:r w:rsidR="005673D1">
        <w:rPr>
          <w:sz w:val="24"/>
        </w:rPr>
        <w:t>September 19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</w:p>
    <w:p w:rsid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541229" w:rsidRP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State of the Department – Milton</w:t>
      </w:r>
      <w:r>
        <w:rPr>
          <w:spacing w:val="-4"/>
          <w:sz w:val="24"/>
        </w:rPr>
        <w:t xml:space="preserve"> </w:t>
      </w:r>
      <w:r>
        <w:rPr>
          <w:sz w:val="24"/>
        </w:rPr>
        <w:t>Overton</w:t>
      </w:r>
      <w:r w:rsidR="002B22CD">
        <w:rPr>
          <w:sz w:val="24"/>
        </w:rPr>
        <w:t>, Athletic Director</w:t>
      </w:r>
    </w:p>
    <w:p w:rsidR="00541229" w:rsidRDefault="00541229" w:rsidP="00541229">
      <w:pPr>
        <w:tabs>
          <w:tab w:val="left" w:pos="981"/>
        </w:tabs>
        <w:rPr>
          <w:sz w:val="24"/>
        </w:rPr>
      </w:pPr>
    </w:p>
    <w:p w:rsidR="00541229" w:rsidRPr="00541229" w:rsidRDefault="00541229" w:rsidP="00541229">
      <w:pPr>
        <w:tabs>
          <w:tab w:val="left" w:pos="981"/>
        </w:tabs>
        <w:rPr>
          <w:sz w:val="24"/>
        </w:rPr>
      </w:pP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Compliance Report and NCAA News –</w:t>
      </w:r>
      <w:r w:rsidR="00442B3D">
        <w:rPr>
          <w:sz w:val="24"/>
        </w:rPr>
        <w:t xml:space="preserve"> </w:t>
      </w:r>
      <w:r w:rsidR="008B014D">
        <w:rPr>
          <w:sz w:val="24"/>
        </w:rPr>
        <w:t xml:space="preserve">Mindy </w:t>
      </w:r>
      <w:proofErr w:type="spellStart"/>
      <w:r w:rsidR="008B014D">
        <w:rPr>
          <w:sz w:val="24"/>
        </w:rPr>
        <w:t>Debruce</w:t>
      </w:r>
      <w:proofErr w:type="spellEnd"/>
      <w:r w:rsidR="008B014D">
        <w:rPr>
          <w:sz w:val="24"/>
        </w:rPr>
        <w:t>, Assistant</w:t>
      </w:r>
      <w:r w:rsidR="002B22CD">
        <w:rPr>
          <w:sz w:val="24"/>
        </w:rPr>
        <w:t xml:space="preserve"> Athletic Director of Compliance</w:t>
      </w:r>
      <w:r w:rsidR="008B014D">
        <w:rPr>
          <w:sz w:val="24"/>
        </w:rPr>
        <w:t xml:space="preserve"> and Senior Woman Administrator</w:t>
      </w:r>
    </w:p>
    <w:p w:rsidR="00541229" w:rsidRDefault="00541229" w:rsidP="00541229">
      <w:pPr>
        <w:tabs>
          <w:tab w:val="left" w:pos="981"/>
        </w:tabs>
        <w:rPr>
          <w:sz w:val="24"/>
        </w:rPr>
      </w:pPr>
    </w:p>
    <w:p w:rsidR="00541229" w:rsidRPr="00541229" w:rsidRDefault="00541229" w:rsidP="00541229">
      <w:pPr>
        <w:tabs>
          <w:tab w:val="left" w:pos="981"/>
        </w:tabs>
        <w:rPr>
          <w:sz w:val="24"/>
        </w:rPr>
      </w:pP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 xml:space="preserve">FAR Update – Dan </w:t>
      </w:r>
      <w:proofErr w:type="spellStart"/>
      <w:r>
        <w:rPr>
          <w:sz w:val="24"/>
        </w:rPr>
        <w:t>Niederjohn</w:t>
      </w:r>
      <w:proofErr w:type="spellEnd"/>
      <w:r w:rsidR="002B22CD">
        <w:rPr>
          <w:sz w:val="24"/>
        </w:rPr>
        <w:t xml:space="preserve">, Faculty Athletics Representative and Associate Professor of Psychology </w:t>
      </w:r>
    </w:p>
    <w:p w:rsidR="001804DD" w:rsidRPr="001804DD" w:rsidRDefault="001804DD" w:rsidP="001804DD">
      <w:pPr>
        <w:pStyle w:val="ListParagraph"/>
        <w:rPr>
          <w:sz w:val="24"/>
        </w:rPr>
      </w:pPr>
    </w:p>
    <w:p w:rsidR="001804DD" w:rsidRDefault="001804DD" w:rsidP="001804DD">
      <w:pPr>
        <w:pStyle w:val="ListParagraph"/>
        <w:numPr>
          <w:ilvl w:val="1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lastRenderedPageBreak/>
        <w:t>Missed Class Time Policy (Policy 4), Item 4.2</w:t>
      </w:r>
    </w:p>
    <w:p w:rsid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541229" w:rsidRP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1804DD" w:rsidRDefault="001804DD" w:rsidP="001804DD">
      <w:pPr>
        <w:pStyle w:val="ListParagraph"/>
        <w:numPr>
          <w:ilvl w:val="1"/>
          <w:numId w:val="1"/>
        </w:numPr>
        <w:tabs>
          <w:tab w:val="left" w:pos="981"/>
        </w:tabs>
        <w:spacing w:before="1"/>
        <w:rPr>
          <w:sz w:val="24"/>
        </w:rPr>
      </w:pPr>
      <w:r>
        <w:rPr>
          <w:sz w:val="24"/>
        </w:rPr>
        <w:t>Missed Class Time Policy (Policy 4), Item 4.6</w:t>
      </w:r>
    </w:p>
    <w:p w:rsid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541229" w:rsidRPr="00541229" w:rsidRDefault="00541229" w:rsidP="00541229">
      <w:pPr>
        <w:tabs>
          <w:tab w:val="left" w:pos="981"/>
        </w:tabs>
        <w:spacing w:before="1"/>
        <w:rPr>
          <w:sz w:val="24"/>
        </w:rPr>
      </w:pPr>
    </w:p>
    <w:p w:rsidR="000F34DB" w:rsidRDefault="000F34DB">
      <w:pPr>
        <w:pStyle w:val="BodyText"/>
        <w:rPr>
          <w:sz w:val="16"/>
        </w:rPr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Oversight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Updates</w:t>
      </w:r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rPr>
          <w:sz w:val="24"/>
        </w:rPr>
      </w:pPr>
      <w:r>
        <w:rPr>
          <w:sz w:val="24"/>
        </w:rPr>
        <w:t>Admissions Advisory Committee (AAC) – Dan</w:t>
      </w:r>
      <w:r w:rsidR="00442B3D">
        <w:rPr>
          <w:sz w:val="24"/>
        </w:rPr>
        <w:t xml:space="preserve"> </w:t>
      </w:r>
      <w:proofErr w:type="spellStart"/>
      <w:r w:rsidR="00442B3D">
        <w:rPr>
          <w:sz w:val="24"/>
        </w:rPr>
        <w:t>Niederjohn</w:t>
      </w:r>
      <w:proofErr w:type="spellEnd"/>
    </w:p>
    <w:p w:rsidR="00541229" w:rsidRDefault="00541229" w:rsidP="00541229">
      <w:pPr>
        <w:tabs>
          <w:tab w:val="left" w:pos="1701"/>
        </w:tabs>
        <w:rPr>
          <w:sz w:val="24"/>
        </w:rPr>
      </w:pPr>
    </w:p>
    <w:p w:rsidR="00541229" w:rsidRDefault="00541229" w:rsidP="00541229">
      <w:pPr>
        <w:tabs>
          <w:tab w:val="left" w:pos="1701"/>
        </w:tabs>
        <w:rPr>
          <w:sz w:val="24"/>
        </w:rPr>
      </w:pPr>
    </w:p>
    <w:p w:rsidR="00541229" w:rsidRPr="00541229" w:rsidRDefault="00541229" w:rsidP="00541229">
      <w:pPr>
        <w:tabs>
          <w:tab w:val="left" w:pos="1701"/>
        </w:tabs>
        <w:rPr>
          <w:sz w:val="24"/>
        </w:rPr>
      </w:pPr>
    </w:p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before="1" w:line="323" w:lineRule="exact"/>
        <w:rPr>
          <w:sz w:val="24"/>
        </w:rPr>
      </w:pPr>
      <w:r>
        <w:rPr>
          <w:sz w:val="24"/>
        </w:rPr>
        <w:t>Academic Support Committee (ASC) – Randy</w:t>
      </w:r>
      <w:r>
        <w:rPr>
          <w:spacing w:val="-1"/>
          <w:sz w:val="24"/>
        </w:rPr>
        <w:t xml:space="preserve"> </w:t>
      </w:r>
      <w:r>
        <w:rPr>
          <w:sz w:val="24"/>
        </w:rPr>
        <w:t>Kennedy</w:t>
      </w:r>
      <w:r w:rsidR="002B22CD">
        <w:rPr>
          <w:sz w:val="24"/>
        </w:rPr>
        <w:t>, Assistant Athletic Director</w:t>
      </w:r>
    </w:p>
    <w:p w:rsidR="00541229" w:rsidRDefault="00541229" w:rsidP="00541229">
      <w:pPr>
        <w:tabs>
          <w:tab w:val="left" w:pos="1701"/>
        </w:tabs>
        <w:spacing w:before="1" w:line="323" w:lineRule="exact"/>
        <w:rPr>
          <w:sz w:val="24"/>
        </w:rPr>
      </w:pPr>
    </w:p>
    <w:p w:rsidR="00541229" w:rsidRPr="00541229" w:rsidRDefault="00541229" w:rsidP="00541229">
      <w:pPr>
        <w:tabs>
          <w:tab w:val="left" w:pos="1701"/>
        </w:tabs>
        <w:spacing w:before="1" w:line="323" w:lineRule="exact"/>
        <w:rPr>
          <w:sz w:val="24"/>
        </w:rPr>
      </w:pPr>
      <w:bookmarkStart w:id="0" w:name="_GoBack"/>
    </w:p>
    <w:bookmarkEnd w:id="0"/>
    <w:p w:rsidR="000F34DB" w:rsidRDefault="00BC3CE9">
      <w:pPr>
        <w:pStyle w:val="ListParagraph"/>
        <w:numPr>
          <w:ilvl w:val="1"/>
          <w:numId w:val="1"/>
        </w:numPr>
        <w:tabs>
          <w:tab w:val="left" w:pos="1701"/>
        </w:tabs>
        <w:spacing w:line="323" w:lineRule="exact"/>
        <w:rPr>
          <w:sz w:val="24"/>
        </w:rPr>
      </w:pPr>
      <w:r>
        <w:rPr>
          <w:sz w:val="24"/>
        </w:rPr>
        <w:t>Student-Athlete Welfare (SAW) – Mindy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Debruce</w:t>
      </w:r>
      <w:proofErr w:type="spellEnd"/>
      <w:r w:rsidR="002B22CD">
        <w:rPr>
          <w:sz w:val="24"/>
        </w:rPr>
        <w:t>, Assistant Director of Complian</w:t>
      </w:r>
      <w:r w:rsidR="008328F3">
        <w:rPr>
          <w:sz w:val="24"/>
        </w:rPr>
        <w:t>ce and Senior Woman Administrator</w:t>
      </w:r>
    </w:p>
    <w:p w:rsidR="000F34DB" w:rsidRDefault="000F34DB">
      <w:pPr>
        <w:pStyle w:val="BodyText"/>
      </w:pPr>
    </w:p>
    <w:p w:rsidR="00541229" w:rsidRDefault="00541229">
      <w:pPr>
        <w:pStyle w:val="BodyText"/>
      </w:pPr>
    </w:p>
    <w:p w:rsidR="00541229" w:rsidRDefault="00541229">
      <w:pPr>
        <w:pStyle w:val="BodyText"/>
      </w:pPr>
    </w:p>
    <w:p w:rsidR="00541229" w:rsidRDefault="00541229">
      <w:pPr>
        <w:pStyle w:val="BodyText"/>
      </w:pPr>
    </w:p>
    <w:p w:rsidR="000F34DB" w:rsidRDefault="00BC3CE9">
      <w:pPr>
        <w:pStyle w:val="ListParagraph"/>
        <w:numPr>
          <w:ilvl w:val="0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</w:p>
    <w:p w:rsidR="001804DD" w:rsidRDefault="001804DD" w:rsidP="001804DD">
      <w:pPr>
        <w:pStyle w:val="ListParagraph"/>
        <w:numPr>
          <w:ilvl w:val="1"/>
          <w:numId w:val="1"/>
        </w:numPr>
        <w:tabs>
          <w:tab w:val="left" w:pos="981"/>
        </w:tabs>
        <w:rPr>
          <w:sz w:val="24"/>
        </w:rPr>
      </w:pPr>
      <w:r>
        <w:rPr>
          <w:sz w:val="24"/>
        </w:rPr>
        <w:t>Collaboration with Bagwell College of Education on tutor recruitment</w:t>
      </w:r>
    </w:p>
    <w:p w:rsidR="000F34DB" w:rsidRPr="001804DD" w:rsidRDefault="000F34DB" w:rsidP="001804DD">
      <w:pPr>
        <w:tabs>
          <w:tab w:val="left" w:pos="1701"/>
        </w:tabs>
        <w:spacing w:before="1"/>
        <w:rPr>
          <w:sz w:val="24"/>
        </w:rPr>
      </w:pPr>
    </w:p>
    <w:sectPr w:rsidR="000F34DB" w:rsidRPr="001804DD" w:rsidSect="00924B7F">
      <w:type w:val="continuous"/>
      <w:pgSz w:w="12240" w:h="15840"/>
      <w:pgMar w:top="1483" w:right="1728" w:bottom="274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CF3"/>
    <w:multiLevelType w:val="hybridMultilevel"/>
    <w:tmpl w:val="D102B620"/>
    <w:lvl w:ilvl="0" w:tplc="93080A8E">
      <w:start w:val="1"/>
      <w:numFmt w:val="decimal"/>
      <w:lvlText w:val="%1)"/>
      <w:lvlJc w:val="left"/>
      <w:pPr>
        <w:ind w:left="900" w:hanging="360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en-US" w:eastAsia="en-US" w:bidi="en-US"/>
      </w:rPr>
    </w:lvl>
    <w:lvl w:ilvl="1" w:tplc="2F7C0FE8">
      <w:start w:val="1"/>
      <w:numFmt w:val="lowerLetter"/>
      <w:lvlText w:val="%2."/>
      <w:lvlJc w:val="left"/>
      <w:pPr>
        <w:ind w:left="1620" w:hanging="360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n-US" w:eastAsia="en-US" w:bidi="en-US"/>
      </w:rPr>
    </w:lvl>
    <w:lvl w:ilvl="2" w:tplc="7958B96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D04E017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3668B96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5" w:tplc="27F088C0">
      <w:numFmt w:val="bullet"/>
      <w:lvlText w:val="•"/>
      <w:lvlJc w:val="left"/>
      <w:pPr>
        <w:ind w:left="5255" w:hanging="360"/>
      </w:pPr>
      <w:rPr>
        <w:rFonts w:hint="default"/>
        <w:lang w:val="en-US" w:eastAsia="en-US" w:bidi="en-US"/>
      </w:rPr>
    </w:lvl>
    <w:lvl w:ilvl="6" w:tplc="93B65B10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en-US"/>
      </w:rPr>
    </w:lvl>
    <w:lvl w:ilvl="7" w:tplc="F54AB172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en-US"/>
      </w:rPr>
    </w:lvl>
    <w:lvl w:ilvl="8" w:tplc="F0BAD422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DB"/>
    <w:rsid w:val="000F34DB"/>
    <w:rsid w:val="001804DD"/>
    <w:rsid w:val="00202814"/>
    <w:rsid w:val="002138D0"/>
    <w:rsid w:val="002B22CD"/>
    <w:rsid w:val="004146EA"/>
    <w:rsid w:val="00442B3D"/>
    <w:rsid w:val="00475E97"/>
    <w:rsid w:val="00541229"/>
    <w:rsid w:val="005673D1"/>
    <w:rsid w:val="006013B0"/>
    <w:rsid w:val="00752ABF"/>
    <w:rsid w:val="008328F3"/>
    <w:rsid w:val="008B014D"/>
    <w:rsid w:val="00924B7F"/>
    <w:rsid w:val="00A630EB"/>
    <w:rsid w:val="00AF1DA7"/>
    <w:rsid w:val="00BC3CE9"/>
    <w:rsid w:val="00BF7714"/>
    <w:rsid w:val="00C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B278"/>
  <w15:docId w15:val="{C3A2E5FE-6648-460B-99E3-E6A997A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8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4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7F"/>
    <w:rPr>
      <w:rFonts w:ascii="Segoe UI" w:eastAsia="Palatino Linotype" w:hAnsi="Segoe UI" w:cs="Segoe UI"/>
      <w:sz w:val="18"/>
      <w:szCs w:val="18"/>
      <w:lang w:bidi="en-US"/>
    </w:rPr>
  </w:style>
  <w:style w:type="paragraph" w:customStyle="1" w:styleId="Default">
    <w:name w:val="Default"/>
    <w:rsid w:val="005412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Vickers</dc:creator>
  <cp:lastModifiedBy>Lisa Bauer</cp:lastModifiedBy>
  <cp:revision>11</cp:revision>
  <cp:lastPrinted>2018-08-16T20:28:00Z</cp:lastPrinted>
  <dcterms:created xsi:type="dcterms:W3CDTF">2018-09-24T13:12:00Z</dcterms:created>
  <dcterms:modified xsi:type="dcterms:W3CDTF">2018-11-07T16:46:00Z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  <property fmtid="{D5CDD505-2E9C-101B-9397-08002B2CF9AE}" pid="5" name="_DocHome">
    <vt:i4>-52416796</vt:i4>
  </property>
</Properties>
</file>